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2965D5" w:rsidRDefault="004D4277" w:rsidP="004D4277">
      <w:pPr>
        <w:ind w:firstLine="567"/>
        <w:jc w:val="both"/>
        <w:rPr>
          <w:color w:val="FF0000"/>
          <w:sz w:val="20"/>
          <w:szCs w:val="20"/>
          <w:u w:val="single"/>
        </w:rPr>
      </w:pPr>
      <w:r w:rsidRPr="00FE664F">
        <w:rPr>
          <w:b/>
          <w:i/>
          <w:sz w:val="20"/>
          <w:szCs w:val="20"/>
        </w:rPr>
        <w:t xml:space="preserve">Объект </w:t>
      </w:r>
      <w:r w:rsidR="000E3D8A" w:rsidRPr="00FE664F">
        <w:rPr>
          <w:b/>
          <w:i/>
          <w:sz w:val="20"/>
          <w:szCs w:val="20"/>
        </w:rPr>
        <w:t>исследования:</w:t>
      </w:r>
      <w:r w:rsidR="0097381B" w:rsidRPr="00FE664F">
        <w:rPr>
          <w:b/>
          <w:i/>
          <w:sz w:val="20"/>
          <w:szCs w:val="20"/>
        </w:rPr>
        <w:t xml:space="preserve"> </w:t>
      </w:r>
      <w:r w:rsidR="007F26DB" w:rsidRPr="007F26DB">
        <w:rPr>
          <w:sz w:val="16"/>
          <w:szCs w:val="16"/>
          <w:u w:val="single"/>
        </w:rPr>
        <w:t>МУНИЦИПАЛЬНОЕ АВТОНОМНОЕ ОБЩЕОБРАЗОВАТЕЛЬНОЕ УЧРЕЖДЕНИЕ "СРЕДНЯЯ ОБЩЕОБРАЗОВАТЕЛЬНАЯ ШКОЛА №36 С УГЛУБЛЕННЫМ ИЗУЧЕНИЕМ ОТДЕЛЬНЫХ ПРЕДМЕТОВ "</w:t>
      </w:r>
    </w:p>
    <w:p w:rsidR="001B6CD8" w:rsidRPr="00FE664F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FE664F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FE664F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FE664F">
        <w:rPr>
          <w:b/>
          <w:i/>
          <w:sz w:val="20"/>
          <w:szCs w:val="20"/>
        </w:rPr>
        <w:t xml:space="preserve">Выборка </w:t>
      </w:r>
    </w:p>
    <w:p w:rsidR="004D4277" w:rsidRPr="00F343AE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>Общереспубликанский показатель охвата респондентов по</w:t>
      </w:r>
      <w:r w:rsidRPr="00FE664F">
        <w:rPr>
          <w:i/>
          <w:sz w:val="20"/>
          <w:szCs w:val="20"/>
        </w:rPr>
        <w:t xml:space="preserve"> </w:t>
      </w:r>
      <w:r w:rsidRPr="00FE664F">
        <w:rPr>
          <w:sz w:val="20"/>
          <w:szCs w:val="20"/>
        </w:rPr>
        <w:t xml:space="preserve">общеобразовательным организациям (далее - ОО) Республики Коми </w:t>
      </w:r>
      <w:r w:rsidRPr="00DF5E3D">
        <w:rPr>
          <w:sz w:val="20"/>
          <w:szCs w:val="20"/>
        </w:rPr>
        <w:t xml:space="preserve">составил </w:t>
      </w:r>
      <w:r w:rsidR="00DF5E3D" w:rsidRPr="00DF5E3D">
        <w:rPr>
          <w:sz w:val="20"/>
          <w:szCs w:val="20"/>
        </w:rPr>
        <w:t>50,26</w:t>
      </w:r>
      <w:r w:rsidR="006A2646" w:rsidRPr="00DF5E3D">
        <w:rPr>
          <w:sz w:val="20"/>
          <w:szCs w:val="20"/>
        </w:rPr>
        <w:t xml:space="preserve"> </w:t>
      </w:r>
      <w:r w:rsidRPr="00DF5E3D">
        <w:rPr>
          <w:sz w:val="20"/>
          <w:szCs w:val="20"/>
        </w:rPr>
        <w:t>%.</w:t>
      </w:r>
    </w:p>
    <w:p w:rsidR="004D4277" w:rsidRPr="00FE664F" w:rsidRDefault="004D4277" w:rsidP="004D4277">
      <w:pPr>
        <w:ind w:firstLine="567"/>
        <w:jc w:val="both"/>
        <w:rPr>
          <w:sz w:val="20"/>
          <w:szCs w:val="20"/>
        </w:rPr>
      </w:pPr>
      <w:r w:rsidRPr="00FE664F">
        <w:rPr>
          <w:sz w:val="20"/>
          <w:szCs w:val="20"/>
        </w:rPr>
        <w:t xml:space="preserve">Выборка опрошенных </w:t>
      </w:r>
      <w:r w:rsidR="002F33E6">
        <w:rPr>
          <w:sz w:val="20"/>
          <w:szCs w:val="20"/>
        </w:rPr>
        <w:t>п</w:t>
      </w:r>
      <w:r w:rsidR="002F33E6" w:rsidRPr="00FE664F">
        <w:rPr>
          <w:sz w:val="20"/>
          <w:szCs w:val="20"/>
        </w:rPr>
        <w:t xml:space="preserve">осредством онлайн-анкеты </w:t>
      </w:r>
      <w:r w:rsidRPr="00FE664F">
        <w:rPr>
          <w:sz w:val="20"/>
          <w:szCs w:val="20"/>
        </w:rPr>
        <w:t xml:space="preserve">по </w:t>
      </w:r>
      <w:r w:rsidR="007F26DB" w:rsidRPr="007F26DB">
        <w:rPr>
          <w:sz w:val="16"/>
          <w:szCs w:val="16"/>
          <w:u w:val="single"/>
        </w:rPr>
        <w:t>МУНИЦИПАЛЬНО</w:t>
      </w:r>
      <w:r w:rsidR="00BA7D62">
        <w:rPr>
          <w:sz w:val="16"/>
          <w:szCs w:val="16"/>
          <w:u w:val="single"/>
        </w:rPr>
        <w:t>МУ</w:t>
      </w:r>
      <w:r w:rsidR="007F26DB" w:rsidRPr="007F26DB">
        <w:rPr>
          <w:sz w:val="16"/>
          <w:szCs w:val="16"/>
          <w:u w:val="single"/>
        </w:rPr>
        <w:t xml:space="preserve"> АВТОНОМНО</w:t>
      </w:r>
      <w:r w:rsidR="00BA7D62">
        <w:rPr>
          <w:sz w:val="16"/>
          <w:szCs w:val="16"/>
          <w:u w:val="single"/>
        </w:rPr>
        <w:t>МУ</w:t>
      </w:r>
      <w:r w:rsidR="007F26DB" w:rsidRPr="007F26DB">
        <w:rPr>
          <w:sz w:val="16"/>
          <w:szCs w:val="16"/>
          <w:u w:val="single"/>
        </w:rPr>
        <w:t xml:space="preserve"> ОБЩЕОБРАЗОВАТЕЛЬНО</w:t>
      </w:r>
      <w:r w:rsidR="00BA7D62">
        <w:rPr>
          <w:sz w:val="16"/>
          <w:szCs w:val="16"/>
          <w:u w:val="single"/>
        </w:rPr>
        <w:t xml:space="preserve">МУ </w:t>
      </w:r>
      <w:r w:rsidR="007F26DB" w:rsidRPr="007F26DB">
        <w:rPr>
          <w:sz w:val="16"/>
          <w:szCs w:val="16"/>
          <w:u w:val="single"/>
        </w:rPr>
        <w:t>УЧРЕЖДЕНИ</w:t>
      </w:r>
      <w:r w:rsidR="00BA7D62">
        <w:rPr>
          <w:sz w:val="16"/>
          <w:szCs w:val="16"/>
          <w:u w:val="single"/>
        </w:rPr>
        <w:t>Ю</w:t>
      </w:r>
      <w:r w:rsidR="007F26DB" w:rsidRPr="007F26DB">
        <w:rPr>
          <w:sz w:val="16"/>
          <w:szCs w:val="16"/>
          <w:u w:val="single"/>
        </w:rPr>
        <w:t xml:space="preserve"> "СРЕДНЯЯ ОБЩЕОБРАЗОВАТЕЛЬНАЯ ШКОЛА №36 С УГЛУБЛЕННЫМ ИЗУЧЕНИЕМ ОТДЕЛЬНЫХ ПРЕДМЕТОВ"</w:t>
      </w:r>
      <w:r w:rsidR="00024610" w:rsidRPr="007F26DB">
        <w:rPr>
          <w:sz w:val="20"/>
          <w:szCs w:val="20"/>
        </w:rPr>
        <w:t xml:space="preserve"> </w:t>
      </w:r>
      <w:r w:rsidRPr="00DF5E3D">
        <w:rPr>
          <w:sz w:val="20"/>
          <w:szCs w:val="20"/>
        </w:rPr>
        <w:t xml:space="preserve">составила </w:t>
      </w:r>
      <w:r w:rsidR="00DF5E3D" w:rsidRPr="00DF5E3D">
        <w:rPr>
          <w:sz w:val="20"/>
          <w:szCs w:val="20"/>
        </w:rPr>
        <w:t>785</w:t>
      </w:r>
      <w:r w:rsidR="002F33E6" w:rsidRPr="00DF5E3D">
        <w:rPr>
          <w:sz w:val="20"/>
          <w:szCs w:val="20"/>
        </w:rPr>
        <w:t xml:space="preserve"> респондентов (</w:t>
      </w:r>
      <w:r w:rsidR="00DF5E3D" w:rsidRPr="00DF5E3D">
        <w:rPr>
          <w:sz w:val="20"/>
          <w:szCs w:val="20"/>
        </w:rPr>
        <w:t>46</w:t>
      </w:r>
      <w:r w:rsidR="00FE664F" w:rsidRPr="00DF5E3D">
        <w:rPr>
          <w:sz w:val="20"/>
          <w:szCs w:val="20"/>
        </w:rPr>
        <w:t>,2</w:t>
      </w:r>
      <w:r w:rsidR="00DF5E3D" w:rsidRPr="00DF5E3D">
        <w:rPr>
          <w:sz w:val="20"/>
          <w:szCs w:val="20"/>
        </w:rPr>
        <w:t>4</w:t>
      </w:r>
      <w:r w:rsidR="002F33E6" w:rsidRPr="00DF5E3D">
        <w:rPr>
          <w:sz w:val="20"/>
          <w:szCs w:val="20"/>
        </w:rPr>
        <w:t xml:space="preserve"> % от общего количества потребителей услуг)</w:t>
      </w:r>
      <w:r w:rsidRPr="00DF5E3D">
        <w:rPr>
          <w:sz w:val="20"/>
          <w:szCs w:val="20"/>
        </w:rPr>
        <w:t xml:space="preserve">. Данный факт показывает </w:t>
      </w:r>
      <w:r w:rsidR="00DF5E3D" w:rsidRPr="00DF5E3D">
        <w:rPr>
          <w:sz w:val="20"/>
          <w:szCs w:val="20"/>
        </w:rPr>
        <w:t>среднюю</w:t>
      </w:r>
      <w:r w:rsidRPr="00DF5E3D">
        <w:rPr>
          <w:sz w:val="20"/>
          <w:szCs w:val="20"/>
        </w:rPr>
        <w:t xml:space="preserve"> активность респондентов</w:t>
      </w:r>
      <w:r w:rsidR="00DF5E3D" w:rsidRPr="00DF5E3D">
        <w:rPr>
          <w:i/>
          <w:sz w:val="16"/>
          <w:szCs w:val="16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256"/>
        <w:gridCol w:w="1276"/>
        <w:gridCol w:w="1276"/>
        <w:gridCol w:w="1099"/>
        <w:gridCol w:w="1262"/>
      </w:tblGrid>
      <w:tr w:rsidR="00B37328" w:rsidRPr="00412907" w:rsidTr="00C436AC">
        <w:trPr>
          <w:trHeight w:val="845"/>
        </w:trPr>
        <w:tc>
          <w:tcPr>
            <w:tcW w:w="4678" w:type="dxa"/>
            <w:gridSpan w:val="2"/>
            <w:vAlign w:val="center"/>
          </w:tcPr>
          <w:p w:rsidR="00B37328" w:rsidRPr="00412907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412907">
              <w:rPr>
                <w:sz w:val="18"/>
                <w:szCs w:val="18"/>
              </w:rPr>
              <w:t xml:space="preserve">Показатели, </w:t>
            </w:r>
          </w:p>
          <w:p w:rsidR="00B37328" w:rsidRPr="00412907" w:rsidRDefault="00B37328" w:rsidP="002D7D8E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412907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412907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412907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412907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099" w:type="dxa"/>
            <w:vAlign w:val="center"/>
          </w:tcPr>
          <w:p w:rsidR="00B37328" w:rsidRPr="00412907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412907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412907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по РК</w:t>
            </w:r>
          </w:p>
        </w:tc>
      </w:tr>
      <w:tr w:rsidR="00B37328" w:rsidRPr="00412907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412907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DF5E3D" w:rsidRPr="00412907" w:rsidTr="001C7CD6">
        <w:trPr>
          <w:trHeight w:val="1132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DF5E3D" w:rsidRPr="00412907" w:rsidTr="001C7CD6">
        <w:trPr>
          <w:trHeight w:val="356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1.1.1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DF5E3D" w:rsidRPr="00412907" w:rsidTr="001C7CD6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1.1.2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</w:tr>
      <w:tr w:rsidR="00DF5E3D" w:rsidRPr="00412907" w:rsidTr="001C7CD6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1.2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1C7CD6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1.2.1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1C7CD6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1.3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color w:val="000000"/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1C7CD6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1.3.1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1C7CD6">
        <w:trPr>
          <w:trHeight w:val="839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1.3.2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C436AC">
        <w:trPr>
          <w:trHeight w:val="413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b/>
                <w:sz w:val="18"/>
                <w:szCs w:val="18"/>
                <w:highlight w:val="lightGray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  <w:highlight w:val="lightGray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96,40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DF5E3D" w:rsidRPr="00412907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DF5E3D" w:rsidRPr="00412907" w:rsidTr="00FD7869">
        <w:trPr>
          <w:trHeight w:val="709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2.1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F5E3D" w:rsidRPr="00412907" w:rsidTr="00FD7869">
        <w:trPr>
          <w:trHeight w:val="1694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2.1.1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DF5E3D" w:rsidRPr="00412907" w:rsidTr="00FD7869">
        <w:trPr>
          <w:trHeight w:val="686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2.3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DF5E3D" w:rsidRPr="00412907" w:rsidTr="00FD7869">
        <w:trPr>
          <w:trHeight w:val="710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2.3.1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DF5E3D" w:rsidRPr="00412907" w:rsidTr="00C436AC">
        <w:trPr>
          <w:trHeight w:val="551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96,00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DF5E3D" w:rsidRPr="00412907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DF5E3D" w:rsidRPr="00412907" w:rsidTr="00514384">
        <w:trPr>
          <w:trHeight w:val="748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18</w:t>
            </w:r>
          </w:p>
        </w:tc>
      </w:tr>
      <w:tr w:rsidR="00DF5E3D" w:rsidRPr="00412907" w:rsidTr="00514384">
        <w:trPr>
          <w:trHeight w:val="2067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3.1.1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18</w:t>
            </w:r>
          </w:p>
        </w:tc>
      </w:tr>
      <w:tr w:rsidR="00DF5E3D" w:rsidRPr="00412907" w:rsidTr="00514384">
        <w:trPr>
          <w:trHeight w:val="746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3.2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54</w:t>
            </w:r>
          </w:p>
        </w:tc>
      </w:tr>
      <w:tr w:rsidR="00DF5E3D" w:rsidRPr="00412907" w:rsidTr="00514384">
        <w:trPr>
          <w:trHeight w:val="3952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3.2.1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54</w:t>
            </w:r>
          </w:p>
        </w:tc>
      </w:tr>
      <w:tr w:rsidR="00DF5E3D" w:rsidRPr="00412907" w:rsidTr="00514384">
        <w:trPr>
          <w:trHeight w:val="715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3.3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72</w:t>
            </w:r>
          </w:p>
        </w:tc>
      </w:tr>
      <w:tr w:rsidR="00DF5E3D" w:rsidRPr="00412907" w:rsidTr="00514384">
        <w:trPr>
          <w:trHeight w:val="541"/>
        </w:trPr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3.3.1</w:t>
            </w:r>
          </w:p>
        </w:tc>
        <w:tc>
          <w:tcPr>
            <w:tcW w:w="4256" w:type="dxa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72</w:t>
            </w:r>
          </w:p>
        </w:tc>
      </w:tr>
      <w:tr w:rsidR="00DF5E3D" w:rsidRPr="00412907" w:rsidTr="00C436AC">
        <w:trPr>
          <w:trHeight w:val="549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66,30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DF5E3D" w:rsidRPr="00412907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4.1.1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4.2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4.2.1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4.3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83281E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4.3.1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C436AC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94,60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DF5E3D" w:rsidRPr="00412907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5.1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5.1.1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5.2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5.2.1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95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5.3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7C09ED">
        <w:tc>
          <w:tcPr>
            <w:tcW w:w="422" w:type="dxa"/>
            <w:vAlign w:val="center"/>
          </w:tcPr>
          <w:p w:rsidR="00DF5E3D" w:rsidRPr="00412907" w:rsidRDefault="00DF5E3D" w:rsidP="00DF5E3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256" w:type="dxa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099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DF5E3D" w:rsidRPr="00412907" w:rsidRDefault="00DF5E3D" w:rsidP="00DF5E3D">
            <w:pPr>
              <w:jc w:val="center"/>
              <w:rPr>
                <w:color w:val="000000"/>
                <w:sz w:val="18"/>
                <w:szCs w:val="18"/>
              </w:rPr>
            </w:pPr>
            <w:r w:rsidRPr="00412907">
              <w:rPr>
                <w:color w:val="000000"/>
                <w:sz w:val="18"/>
                <w:szCs w:val="18"/>
              </w:rPr>
              <w:t>96</w:t>
            </w:r>
          </w:p>
        </w:tc>
      </w:tr>
      <w:tr w:rsidR="00DF5E3D" w:rsidRPr="00412907" w:rsidTr="00C436AC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92,80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DF5E3D" w:rsidRPr="00412907" w:rsidTr="00C436AC"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rPr>
                <w:b/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sz w:val="18"/>
                <w:szCs w:val="18"/>
              </w:rPr>
            </w:pPr>
            <w:r w:rsidRPr="00412907">
              <w:rPr>
                <w:b/>
                <w:sz w:val="18"/>
                <w:szCs w:val="18"/>
                <w:highlight w:val="lightGray"/>
              </w:rPr>
              <w:t>100</w:t>
            </w:r>
            <w:r w:rsidRPr="00412907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sz w:val="18"/>
                <w:szCs w:val="18"/>
              </w:rPr>
            </w:pPr>
            <w:r w:rsidRPr="00412907">
              <w:rPr>
                <w:b/>
                <w:bCs/>
                <w:sz w:val="18"/>
                <w:szCs w:val="18"/>
              </w:rPr>
              <w:t>89,22</w:t>
            </w:r>
          </w:p>
        </w:tc>
        <w:tc>
          <w:tcPr>
            <w:tcW w:w="1099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DF5E3D" w:rsidRPr="00412907" w:rsidRDefault="00DF5E3D" w:rsidP="00DF5E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12907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F5E3D" w:rsidRPr="00711AD0" w:rsidRDefault="00DF5E3D" w:rsidP="00DF5E3D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DF5E3D" w:rsidRPr="00711AD0" w:rsidRDefault="00DF5E3D" w:rsidP="00DF5E3D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DF5E3D" w:rsidRPr="004D375F" w:rsidRDefault="00DF5E3D" w:rsidP="00DF5E3D">
      <w:pPr>
        <w:ind w:hanging="1134"/>
        <w:jc w:val="center"/>
        <w:rPr>
          <w:sz w:val="22"/>
          <w:szCs w:val="22"/>
        </w:rPr>
      </w:pPr>
    </w:p>
    <w:p w:rsidR="00DF5E3D" w:rsidRDefault="00DF5E3D" w:rsidP="00DF5E3D">
      <w:pPr>
        <w:pStyle w:val="ad"/>
      </w:pPr>
      <w:r w:rsidRPr="00736AF8">
        <w:rPr>
          <w:noProof/>
        </w:rPr>
        <w:drawing>
          <wp:inline distT="0" distB="0" distL="0" distR="0" wp14:anchorId="491B6FA0" wp14:editId="3C962D8F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5E3D" w:rsidRDefault="00DF5E3D" w:rsidP="00DF5E3D">
      <w:pPr>
        <w:rPr>
          <w:sz w:val="20"/>
          <w:szCs w:val="20"/>
        </w:rPr>
      </w:pPr>
    </w:p>
    <w:p w:rsidR="00DF5E3D" w:rsidRDefault="00DF5E3D" w:rsidP="00DF5E3D">
      <w:pPr>
        <w:rPr>
          <w:sz w:val="20"/>
          <w:szCs w:val="20"/>
        </w:rPr>
      </w:pPr>
    </w:p>
    <w:p w:rsidR="00035255" w:rsidRDefault="00035255" w:rsidP="00DF5E3D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DF5E3D" w:rsidRPr="00E02453" w:rsidRDefault="00DF5E3D" w:rsidP="00DF5E3D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DF5E3D" w:rsidRPr="00E02453" w:rsidRDefault="00DF5E3D" w:rsidP="00DF5E3D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DF5E3D" w:rsidRPr="00EA5055" w:rsidRDefault="00DF5E3D" w:rsidP="00DF5E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i/>
          <w:color w:val="FF0000"/>
          <w:sz w:val="20"/>
          <w:szCs w:val="20"/>
          <w:lang w:val="ru"/>
        </w:rPr>
      </w:pPr>
      <w:r w:rsidRPr="004348E6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</w:t>
      </w:r>
      <w:r w:rsidRPr="00DF5E3D">
        <w:rPr>
          <w:sz w:val="20"/>
          <w:szCs w:val="20"/>
        </w:rPr>
        <w:t xml:space="preserve">совокупности общих критериев части показателей, характеризующих общие критерии оценки по организации высокое. Наиболее высоко респонденты оценили «Открытость и доступность информации об организации» (96,40 баллов). </w:t>
      </w:r>
    </w:p>
    <w:p w:rsidR="00DF5E3D" w:rsidRPr="00E02453" w:rsidRDefault="00DF5E3D" w:rsidP="008F4C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>
        <w:rPr>
          <w:sz w:val="20"/>
          <w:szCs w:val="20"/>
        </w:rPr>
        <w:t>:</w:t>
      </w:r>
    </w:p>
    <w:p w:rsidR="008F4C31" w:rsidRPr="00E02453" w:rsidRDefault="00DF5E3D" w:rsidP="008F4C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</w:rPr>
      </w:pPr>
      <w:r w:rsidRPr="00E0245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</w:t>
      </w:r>
    </w:p>
    <w:p w:rsidR="008F4C31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8F4C31" w:rsidRPr="006547A5" w:rsidRDefault="008F4C31" w:rsidP="008F4C31">
      <w:pPr>
        <w:widowControl w:val="0"/>
        <w:rPr>
          <w:b/>
          <w:sz w:val="20"/>
          <w:szCs w:val="20"/>
        </w:rPr>
      </w:pPr>
    </w:p>
    <w:p w:rsidR="008F4C31" w:rsidRPr="008F4C31" w:rsidRDefault="008F4C31" w:rsidP="008F4C31">
      <w:pPr>
        <w:pStyle w:val="a4"/>
        <w:widowControl w:val="0"/>
        <w:spacing w:after="0"/>
        <w:ind w:left="0" w:firstLine="567"/>
        <w:rPr>
          <w:rFonts w:ascii="Times New Roman" w:hAnsi="Times New Roman"/>
          <w:i/>
          <w:sz w:val="20"/>
          <w:szCs w:val="20"/>
        </w:rPr>
      </w:pPr>
      <w:r w:rsidRPr="008F4C31">
        <w:rPr>
          <w:rFonts w:ascii="Times New Roman" w:hAnsi="Times New Roman"/>
          <w:i/>
          <w:sz w:val="20"/>
          <w:szCs w:val="20"/>
        </w:rPr>
        <w:t>По организации комфортных условий для предоставления услуг, в частности: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4C31" w:rsidRPr="008F4C31" w:rsidTr="00035255">
        <w:trPr>
          <w:trHeight w:val="389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1. Комфортная зона отдыха (ожидания), оборудованная соответствующей мебелью</w:t>
            </w:r>
          </w:p>
        </w:tc>
      </w:tr>
      <w:tr w:rsidR="008F4C31" w:rsidRPr="008F4C31" w:rsidTr="00035255">
        <w:trPr>
          <w:trHeight w:val="565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2. Навигация внутри организации (т.е. наличие информационных табличек, указателей, сигнальных табло и прочее)</w:t>
            </w:r>
          </w:p>
        </w:tc>
      </w:tr>
      <w:tr w:rsidR="008F4C31" w:rsidRPr="008F4C31" w:rsidTr="00035255">
        <w:trPr>
          <w:trHeight w:val="403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  <w:tr w:rsidR="008F4C31" w:rsidRPr="008F4C31" w:rsidTr="00035255"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4. Доступность санитарно-гигиенических помещений в организации (т.е. уборные, душевые, умывальные, и т.д.)</w:t>
            </w:r>
          </w:p>
        </w:tc>
      </w:tr>
      <w:tr w:rsidR="008F4C31" w:rsidRPr="008F4C31" w:rsidTr="00035255">
        <w:trPr>
          <w:trHeight w:val="554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4C31">
              <w:rPr>
                <w:rFonts w:ascii="Times New Roman" w:hAnsi="Times New Roman"/>
                <w:sz w:val="20"/>
                <w:szCs w:val="20"/>
                <w:lang w:eastAsia="ru-RU"/>
              </w:rPr>
              <w:t>5. Соблюдение правил санитарного состояния помещений  организации (</w:t>
            </w:r>
            <w:r w:rsidRPr="008F4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т.е. соблюдение графика ежедневной и генеральной уборки помещений, график проветривания и т.д.)</w:t>
            </w:r>
          </w:p>
        </w:tc>
      </w:tr>
    </w:tbl>
    <w:p w:rsidR="008F4C31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8F4C31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8F4C31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035255" w:rsidRDefault="00035255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035255" w:rsidRDefault="00035255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8F4C31" w:rsidRPr="00E02453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lastRenderedPageBreak/>
        <w:t>Выводы и предложения по устранению недостатков, выявленных в ходе </w:t>
      </w:r>
    </w:p>
    <w:p w:rsidR="008F4C31" w:rsidRPr="00E02453" w:rsidRDefault="008F4C31" w:rsidP="008F4C31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8F4C31" w:rsidRPr="00E02453" w:rsidRDefault="008F4C31" w:rsidP="008F4C31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8F4C31" w:rsidRPr="00E02453" w:rsidRDefault="008F4C31" w:rsidP="008F4C3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  <w:shd w:val="clear" w:color="auto" w:fill="FFFFFF"/>
        </w:rPr>
        <w:t xml:space="preserve">Для  устранения недостатков, выявленных в ходе </w:t>
      </w:r>
      <w:r w:rsidRPr="00E02453">
        <w:rPr>
          <w:sz w:val="20"/>
          <w:szCs w:val="20"/>
        </w:rPr>
        <w:t>независимой оценки  качества условий осуществления образовательной деятельности, рекомендуется провести ряд мероприятий:</w:t>
      </w:r>
    </w:p>
    <w:p w:rsidR="008F4C31" w:rsidRDefault="008F4C31" w:rsidP="008F4C31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</w:p>
    <w:p w:rsidR="008F4C31" w:rsidRPr="00E02453" w:rsidRDefault="008F4C31" w:rsidP="008F4C31">
      <w:pPr>
        <w:pStyle w:val="a4"/>
        <w:widowControl w:val="0"/>
        <w:spacing w:after="0"/>
        <w:ind w:left="-567" w:firstLine="1134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2 «Комфортность условий, в которых осуществляется образовательная деятельность»</w:t>
      </w:r>
    </w:p>
    <w:p w:rsidR="008F4C31" w:rsidRPr="00E02453" w:rsidRDefault="008F4C31" w:rsidP="008F4C31">
      <w:pPr>
        <w:pStyle w:val="a4"/>
        <w:widowControl w:val="0"/>
        <w:spacing w:after="0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E02453">
        <w:rPr>
          <w:rFonts w:ascii="Times New Roman" w:hAnsi="Times New Roman"/>
          <w:color w:val="000000"/>
          <w:sz w:val="20"/>
          <w:szCs w:val="20"/>
        </w:rPr>
        <w:t xml:space="preserve">Обеспечить в организации формирование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</w:t>
      </w:r>
      <w:r w:rsidRPr="00E02453">
        <w:rPr>
          <w:rFonts w:ascii="Times New Roman" w:hAnsi="Times New Roman"/>
          <w:color w:val="000000"/>
          <w:sz w:val="20"/>
          <w:szCs w:val="20"/>
        </w:rPr>
        <w:t xml:space="preserve">в частности: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F4C31" w:rsidRPr="00C5424C" w:rsidTr="00035255">
        <w:trPr>
          <w:trHeight w:val="403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1. Комфортную зону отдыха (ожидания), оборудованную соответствующей мебелью</w:t>
            </w:r>
          </w:p>
        </w:tc>
      </w:tr>
      <w:tr w:rsidR="008F4C31" w:rsidRPr="00C5424C" w:rsidTr="00035255">
        <w:trPr>
          <w:trHeight w:val="565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2. Понятность навигации внутри организации (т.е. наличие информационных табличек, указателей, сигнальных табло и прочее)</w:t>
            </w:r>
          </w:p>
        </w:tc>
      </w:tr>
      <w:tr w:rsidR="008F4C31" w:rsidRPr="00C5424C" w:rsidTr="00035255">
        <w:trPr>
          <w:trHeight w:val="403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3. Доступность питьевой воды в помещении организации</w:t>
            </w:r>
          </w:p>
        </w:tc>
      </w:tr>
      <w:tr w:rsidR="008F4C31" w:rsidRPr="00C5424C" w:rsidTr="00035255">
        <w:trPr>
          <w:trHeight w:val="579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widowControl w:val="0"/>
              <w:tabs>
                <w:tab w:val="left" w:pos="4824"/>
              </w:tabs>
              <w:rPr>
                <w:sz w:val="20"/>
                <w:szCs w:val="20"/>
              </w:rPr>
            </w:pPr>
            <w:r w:rsidRPr="008F4C31">
              <w:rPr>
                <w:sz w:val="20"/>
                <w:szCs w:val="20"/>
              </w:rPr>
              <w:t>4. Доступность санитарно-гигиенических помещений в организации (т.е. уборные, душевые, умывальные, и т.д.)</w:t>
            </w:r>
          </w:p>
        </w:tc>
      </w:tr>
      <w:tr w:rsidR="008F4C31" w:rsidRPr="00C5424C" w:rsidTr="00035255">
        <w:trPr>
          <w:trHeight w:val="799"/>
        </w:trPr>
        <w:tc>
          <w:tcPr>
            <w:tcW w:w="9639" w:type="dxa"/>
            <w:vAlign w:val="center"/>
          </w:tcPr>
          <w:p w:rsidR="008F4C31" w:rsidRPr="008F4C31" w:rsidRDefault="008F4C31" w:rsidP="00035255">
            <w:pPr>
              <w:pStyle w:val="a4"/>
              <w:widowControl w:val="0"/>
              <w:tabs>
                <w:tab w:val="left" w:pos="482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F4C31">
              <w:rPr>
                <w:rFonts w:ascii="Times New Roman" w:hAnsi="Times New Roman"/>
                <w:sz w:val="20"/>
                <w:szCs w:val="20"/>
                <w:lang w:eastAsia="ru-RU"/>
              </w:rPr>
              <w:t>5. Соблюдение соответствующих условий по санитарному состоянию помещений  организации, установленных СанПин (</w:t>
            </w:r>
            <w:r w:rsidRPr="008F4C3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т.е. соблюдение графика ежедневной и генеральной уборки помещений, график проветривания и т.д.)</w:t>
            </w:r>
          </w:p>
        </w:tc>
      </w:tr>
    </w:tbl>
    <w:p w:rsidR="005E1783" w:rsidRPr="008F4C31" w:rsidRDefault="005E1783" w:rsidP="008F4C31">
      <w:pPr>
        <w:pStyle w:val="a4"/>
        <w:widowControl w:val="0"/>
        <w:spacing w:after="0"/>
        <w:ind w:left="-567"/>
        <w:jc w:val="center"/>
        <w:rPr>
          <w:sz w:val="20"/>
          <w:szCs w:val="20"/>
        </w:rPr>
      </w:pPr>
    </w:p>
    <w:sectPr w:rsidR="005E1783" w:rsidRPr="008F4C31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C0D" w:rsidRDefault="000F4C0D" w:rsidP="00A7093F">
      <w:r>
        <w:separator/>
      </w:r>
    </w:p>
  </w:endnote>
  <w:endnote w:type="continuationSeparator" w:id="0">
    <w:p w:rsidR="000F4C0D" w:rsidRDefault="000F4C0D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C0D" w:rsidRDefault="000F4C0D" w:rsidP="00A7093F">
      <w:r>
        <w:separator/>
      </w:r>
    </w:p>
  </w:footnote>
  <w:footnote w:type="continuationSeparator" w:id="0">
    <w:p w:rsidR="000F4C0D" w:rsidRDefault="000F4C0D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35255"/>
    <w:rsid w:val="00044C3B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2AA3"/>
    <w:rsid w:val="000C36FC"/>
    <w:rsid w:val="000D4DF5"/>
    <w:rsid w:val="000E3D8A"/>
    <w:rsid w:val="000E77E7"/>
    <w:rsid w:val="000E7CD7"/>
    <w:rsid w:val="000F4C0D"/>
    <w:rsid w:val="0010121A"/>
    <w:rsid w:val="00101C37"/>
    <w:rsid w:val="00104CE2"/>
    <w:rsid w:val="001118E3"/>
    <w:rsid w:val="00120A1E"/>
    <w:rsid w:val="001263F4"/>
    <w:rsid w:val="00142224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D07CE"/>
    <w:rsid w:val="003D0CEF"/>
    <w:rsid w:val="003D50D2"/>
    <w:rsid w:val="003E066D"/>
    <w:rsid w:val="003E3368"/>
    <w:rsid w:val="003E36B3"/>
    <w:rsid w:val="003E4C8E"/>
    <w:rsid w:val="00404A8F"/>
    <w:rsid w:val="00412907"/>
    <w:rsid w:val="004136C1"/>
    <w:rsid w:val="00421DEC"/>
    <w:rsid w:val="0043737A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1FE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26DB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7480"/>
    <w:rsid w:val="008948E0"/>
    <w:rsid w:val="008A3116"/>
    <w:rsid w:val="008A5C75"/>
    <w:rsid w:val="008B2161"/>
    <w:rsid w:val="008C4C1D"/>
    <w:rsid w:val="008C7C4D"/>
    <w:rsid w:val="008F3F35"/>
    <w:rsid w:val="008F400F"/>
    <w:rsid w:val="008F4C31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3A84"/>
    <w:rsid w:val="009C21DC"/>
    <w:rsid w:val="009D09D3"/>
    <w:rsid w:val="009D2B09"/>
    <w:rsid w:val="009E6CED"/>
    <w:rsid w:val="00A0686F"/>
    <w:rsid w:val="00A12C70"/>
    <w:rsid w:val="00A16D43"/>
    <w:rsid w:val="00A258F6"/>
    <w:rsid w:val="00A2756D"/>
    <w:rsid w:val="00A27A55"/>
    <w:rsid w:val="00A334A5"/>
    <w:rsid w:val="00A52701"/>
    <w:rsid w:val="00A53614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A7D62"/>
    <w:rsid w:val="00BB2BC6"/>
    <w:rsid w:val="00BD07FD"/>
    <w:rsid w:val="00BD2EDF"/>
    <w:rsid w:val="00BD3F17"/>
    <w:rsid w:val="00BD5054"/>
    <w:rsid w:val="00BE493D"/>
    <w:rsid w:val="00BF0F8B"/>
    <w:rsid w:val="00BF6274"/>
    <w:rsid w:val="00C02DA1"/>
    <w:rsid w:val="00C05E98"/>
    <w:rsid w:val="00C12972"/>
    <w:rsid w:val="00C21014"/>
    <w:rsid w:val="00C27BF1"/>
    <w:rsid w:val="00C436AC"/>
    <w:rsid w:val="00C53484"/>
    <w:rsid w:val="00C5424C"/>
    <w:rsid w:val="00C57BDE"/>
    <w:rsid w:val="00C6581C"/>
    <w:rsid w:val="00C71014"/>
    <w:rsid w:val="00C71D1A"/>
    <w:rsid w:val="00C73E8A"/>
    <w:rsid w:val="00C75A78"/>
    <w:rsid w:val="00C80B33"/>
    <w:rsid w:val="00C85714"/>
    <w:rsid w:val="00CB274F"/>
    <w:rsid w:val="00CB5BC0"/>
    <w:rsid w:val="00CB6D1E"/>
    <w:rsid w:val="00CC0058"/>
    <w:rsid w:val="00CD1A27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5E3D"/>
    <w:rsid w:val="00DF7C09"/>
    <w:rsid w:val="00E0186E"/>
    <w:rsid w:val="00E02453"/>
    <w:rsid w:val="00E0320E"/>
    <w:rsid w:val="00E32E2D"/>
    <w:rsid w:val="00E45E96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BF1-4595-90C3-BD5435DE8BA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BF1-4595-90C3-BD5435DE8BA5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BF1-4595-90C3-BD5435DE8BA5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BF1-4595-90C3-BD5435DE8BA5}"/>
              </c:ext>
            </c:extLst>
          </c:dPt>
          <c:dLbls>
            <c:dLbl>
              <c:idx val="0"/>
              <c:layout>
                <c:manualLayout>
                  <c:x val="0"/>
                  <c:y val="6.42295643565646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F1-4595-90C3-BD5435DE8BA5}"/>
                </c:ext>
              </c:extLst>
            </c:dLbl>
            <c:dLbl>
              <c:idx val="1"/>
              <c:layout>
                <c:manualLayout>
                  <c:x val="-2.1065376306634658E-3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F1-4595-90C3-BD5435DE8BA5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F1-4595-90C3-BD5435DE8BA5}"/>
                </c:ext>
              </c:extLst>
            </c:dLbl>
            <c:dLbl>
              <c:idx val="3"/>
              <c:layout>
                <c:manualLayout>
                  <c:x val="-7.7232739536803753E-17"/>
                  <c:y val="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F1-4595-90C3-BD5435DE8BA5}"/>
                </c:ext>
              </c:extLst>
            </c:dLbl>
            <c:dLbl>
              <c:idx val="4"/>
              <c:layout>
                <c:manualLayout>
                  <c:x val="0"/>
                  <c:y val="3.3152105986751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96.4</c:v>
                </c:pt>
                <c:pt idx="1">
                  <c:v>96</c:v>
                </c:pt>
                <c:pt idx="2">
                  <c:v>66.3</c:v>
                </c:pt>
                <c:pt idx="3">
                  <c:v>94.6</c:v>
                </c:pt>
                <c:pt idx="4">
                  <c:v>92.8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BF1-4595-90C3-BD5435DE8BA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1035522218490268E-3"/>
                  <c:y val="9.93441576626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F1-4595-90C3-BD5435DE8BA5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F1-4595-90C3-BD5435DE8BA5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F1-4595-90C3-BD5435DE8BA5}"/>
                </c:ext>
              </c:extLst>
            </c:dLbl>
            <c:dLbl>
              <c:idx val="3"/>
              <c:layout>
                <c:manualLayout>
                  <c:x val="4.0787318646780526E-3"/>
                  <c:y val="1.3148889887523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BF1-4595-90C3-BD5435DE8BA5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8BF1-4595-90C3-BD5435DE8B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F1-4595-90C3-BD5435DE8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95264"/>
        <c:axId val="39996800"/>
      </c:barChart>
      <c:catAx>
        <c:axId val="3999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9996800"/>
        <c:crosses val="autoZero"/>
        <c:auto val="1"/>
        <c:lblAlgn val="ctr"/>
        <c:lblOffset val="100"/>
        <c:noMultiLvlLbl val="0"/>
      </c:catAx>
      <c:valAx>
        <c:axId val="39996800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99952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8DC18-2C0B-44F4-B8CB-4490D99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123</cp:revision>
  <cp:lastPrinted>2021-10-14T06:48:00Z</cp:lastPrinted>
  <dcterms:created xsi:type="dcterms:W3CDTF">2019-10-24T12:51:00Z</dcterms:created>
  <dcterms:modified xsi:type="dcterms:W3CDTF">2022-09-20T15:13:00Z</dcterms:modified>
</cp:coreProperties>
</file>